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D1" w:rsidRDefault="00004392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#4</w:t>
      </w:r>
      <w:r w:rsidR="00320ED1">
        <w:rPr>
          <w:b/>
          <w:bCs/>
          <w:sz w:val="36"/>
          <w:szCs w:val="36"/>
        </w:rPr>
        <w:t xml:space="preserve"> – Solutions</w:t>
      </w:r>
    </w:p>
    <w:p w:rsidR="00320ED1" w:rsidRDefault="00320ED1" w:rsidP="0000439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004392">
        <w:rPr>
          <w:b/>
          <w:bCs/>
          <w:sz w:val="36"/>
          <w:szCs w:val="36"/>
        </w:rPr>
        <w:t>5.11</w:t>
      </w:r>
      <w:proofErr w:type="gramStart"/>
      <w:r w:rsidR="00004392">
        <w:rPr>
          <w:b/>
          <w:bCs/>
          <w:sz w:val="36"/>
          <w:szCs w:val="36"/>
        </w:rPr>
        <w:t>,5.12</w:t>
      </w:r>
      <w:proofErr w:type="gramEnd"/>
      <w:r>
        <w:rPr>
          <w:b/>
          <w:bCs/>
          <w:sz w:val="36"/>
          <w:szCs w:val="36"/>
        </w:rPr>
        <w:t>)</w:t>
      </w: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  <w:r>
        <w:rPr>
          <w:b/>
        </w:rPr>
        <w:t>5.11</w:t>
      </w:r>
    </w:p>
    <w:p w:rsidR="00004392" w:rsidRDefault="00004392" w:rsidP="00004392">
      <w:pPr>
        <w:pStyle w:val="PNL"/>
        <w:tabs>
          <w:tab w:val="left" w:pos="495"/>
        </w:tabs>
        <w:ind w:left="634" w:hanging="634"/>
        <w:jc w:val="left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25400</wp:posOffset>
            </wp:positionV>
            <wp:extent cx="3048000" cy="2209800"/>
            <wp:effectExtent l="19050" t="0" r="0" b="0"/>
            <wp:wrapNone/>
            <wp:docPr id="21" name="Picture 21" descr="FG05_011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G05_011_013158557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PNL"/>
        <w:tabs>
          <w:tab w:val="left" w:pos="495"/>
        </w:tabs>
        <w:spacing w:before="0"/>
        <w:ind w:left="640" w:hanging="640"/>
        <w:jc w:val="left"/>
      </w:pPr>
    </w:p>
    <w:p w:rsidR="00004392" w:rsidRDefault="00004392" w:rsidP="00004392">
      <w:pPr>
        <w:pStyle w:val="TX1"/>
      </w:pPr>
      <w:r>
        <w:t>The firm should utilize the low technology approach for a cost of $145,000.</w:t>
      </w:r>
    </w:p>
    <w:p w:rsidR="00470EA1" w:rsidRDefault="00470EA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004392" w:rsidRDefault="00004392" w:rsidP="00004392">
      <w:pPr>
        <w:pStyle w:val="PNL"/>
        <w:rPr>
          <w:b/>
        </w:rPr>
      </w:pPr>
      <w:r>
        <w:rPr>
          <w:b/>
        </w:rPr>
        <w:t>5.12</w:t>
      </w:r>
    </w:p>
    <w:p w:rsidR="00004392" w:rsidRDefault="00004392" w:rsidP="00004392">
      <w:pPr>
        <w:pStyle w:val="PNL"/>
        <w:spacing w:line="240" w:lineRule="auto"/>
        <w:rPr>
          <w:bCs/>
        </w:rPr>
      </w:pPr>
      <w:r>
        <w:rPr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-6.6pt;margin-top:5.1pt;width:249.8pt;height:120.75pt;z-index:251662336" stroked="f">
            <v:textbox inset="0,0,0,0">
              <w:txbxContent>
                <w:p w:rsidR="00004392" w:rsidRDefault="00004392" w:rsidP="00004392">
                  <w:pPr>
                    <w:spacing w:line="240" w:lineRule="auto"/>
                    <w:jc w:val="center"/>
                  </w:pPr>
                  <w:r>
                    <w:object w:dxaOrig="4996" w:dyaOrig="241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49.75pt;height:120.75pt" o:ole="">
                        <v:imagedata r:id="rId5" o:title=""/>
                      </v:shape>
                      <o:OLEObject Type="Embed" ProgID="Word.Picture.8" ShapeID="_x0000_i1025" DrawAspect="Content" ObjectID="_1309260648" r:id="rId6"/>
                    </w:object>
                  </w:r>
                </w:p>
              </w:txbxContent>
            </v:textbox>
            <w10:anchorlock/>
          </v:shape>
        </w:pict>
      </w: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rPr>
          <w:bCs/>
        </w:rPr>
      </w:pPr>
    </w:p>
    <w:p w:rsidR="00004392" w:rsidRDefault="00004392" w:rsidP="00004392">
      <w:pPr>
        <w:pStyle w:val="PNL"/>
        <w:spacing w:before="0"/>
        <w:rPr>
          <w:bCs/>
        </w:rPr>
      </w:pPr>
    </w:p>
    <w:p w:rsidR="00004392" w:rsidRDefault="00004392" w:rsidP="00004392">
      <w:pPr>
        <w:pStyle w:val="TX"/>
        <w:keepLines/>
        <w:ind w:firstLine="0"/>
      </w:pPr>
      <w:r>
        <w:t>The company should complete the value analysis for an</w:t>
      </w:r>
      <w:r>
        <w:br/>
        <w:t>expected payoff of $55,025,000.</w:t>
      </w:r>
    </w:p>
    <w:p w:rsidR="00004392" w:rsidRPr="002832CB" w:rsidRDefault="00004392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sectPr w:rsidR="00004392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04392"/>
    <w:rsid w:val="00084A2D"/>
    <w:rsid w:val="000D19DD"/>
    <w:rsid w:val="000F574A"/>
    <w:rsid w:val="001576DA"/>
    <w:rsid w:val="002832CB"/>
    <w:rsid w:val="00320ED1"/>
    <w:rsid w:val="00337BB2"/>
    <w:rsid w:val="00470EA1"/>
    <w:rsid w:val="00721618"/>
    <w:rsid w:val="008250C6"/>
    <w:rsid w:val="00945B64"/>
    <w:rsid w:val="009B0267"/>
    <w:rsid w:val="00B140B2"/>
    <w:rsid w:val="00C466BB"/>
    <w:rsid w:val="00C7271D"/>
    <w:rsid w:val="00CB4143"/>
    <w:rsid w:val="00CC1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  <w:style w:type="paragraph" w:customStyle="1" w:styleId="TX1">
    <w:name w:val="TX1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AUB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2</cp:revision>
  <dcterms:created xsi:type="dcterms:W3CDTF">2009-07-16T11:44:00Z</dcterms:created>
  <dcterms:modified xsi:type="dcterms:W3CDTF">2009-07-16T11:44:00Z</dcterms:modified>
</cp:coreProperties>
</file>